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2E0" w:rsidRPr="0063584C" w:rsidRDefault="008472E0" w:rsidP="008472E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3584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СНИЛС для всех. Как оформляется СНИЛС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.</w:t>
      </w:r>
    </w:p>
    <w:p w:rsidR="008472E0" w:rsidRDefault="008472E0" w:rsidP="008472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584C">
        <w:rPr>
          <w:rFonts w:ascii="Times New Roman" w:eastAsia="Times New Roman" w:hAnsi="Times New Roman"/>
          <w:b/>
          <w:sz w:val="24"/>
          <w:szCs w:val="24"/>
          <w:lang w:eastAsia="ru-RU"/>
        </w:rPr>
        <w:t>30 марта 2022 года</w:t>
      </w:r>
    </w:p>
    <w:p w:rsidR="000D5706" w:rsidRDefault="008472E0" w:rsidP="008472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72E0">
        <w:rPr>
          <w:rFonts w:ascii="Times New Roman" w:eastAsia="Times New Roman" w:hAnsi="Times New Roman"/>
          <w:b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95550" cy="4962525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2697" t="21621" r="10305" b="11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822645"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="00822645"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472E0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 w:rsidR="00822645" w:rsidRPr="008472E0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</w:p>
    <w:p w:rsidR="008472E0" w:rsidRPr="0063584C" w:rsidRDefault="008472E0" w:rsidP="008472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СНИЛС – страховой номер индивидуального лицевого счета оформляется в системе ПФР.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Он необходим гражданину </w:t>
      </w: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не только для формирования пенсионных прав и установления пенсии в будущем. Сегодня, чтобы получить медицинские услуги в рамках ОМС, записать ребенка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детское дошкольное учреждение</w:t>
      </w: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 (в том числе и через Электронную очередь), получить бесплатные лекарства для малыша, санаторно-курортное лечение, оформить различные пособия, в том числе и на детей, и многое другое, необходим СНИЛС. С помощью него гражданин может стать участником многих социальных программ, действующих в нашей стране, а также этот документ поможет получить целый ряд услуг, в том числе и в электронном виде. Таким образом, СНИЛС является таким же важным документом, как, например, паспорт или свидетельство о рождении.</w:t>
      </w:r>
    </w:p>
    <w:p w:rsidR="008472E0" w:rsidRPr="0063584C" w:rsidRDefault="008472E0" w:rsidP="008472E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8472E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Способы оформления </w:t>
      </w:r>
      <w:r w:rsidRPr="0063584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СНИЛС:</w:t>
      </w:r>
    </w:p>
    <w:p w:rsidR="008472E0" w:rsidRPr="0063584C" w:rsidRDefault="008472E0" w:rsidP="008472E0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>новорожденны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 дет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ям</w:t>
      </w: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 уже не первый год производится автоматическая регистрация в системе ПФР. СНИЛС оформляется специалистам Пенсионного фонда самостоятельно в </w:t>
      </w:r>
      <w:proofErr w:type="spellStart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>проактивном</w:t>
      </w:r>
      <w:proofErr w:type="spellEnd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 режиме на основании сведений о рождении, поступающих в ПФР из ЕГР ЗАГС. Электронный документ направляется в Личный кабинет мамы (законного представителя). Информацию о СНИЛС ребенка можно просмотреть в Личном кабинете на сайте ПФР (в истории обращений - </w:t>
      </w:r>
      <w:proofErr w:type="spellStart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>проактивное</w:t>
      </w:r>
      <w:proofErr w:type="spellEnd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уведомление о регистрации застрахованного лица) либо на портале </w:t>
      </w:r>
      <w:proofErr w:type="spellStart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 (в разделе уведомлений). Такой «документ» вы не потеряете, и он всегда будет у вас под рукой. Важно понимать, что СНИЛС в Личный кабинет поступает только в том случае, если на момент регистрации ребенка у мамы или законного представителя есть подтвержденная учетная запись в ЕСИА.</w:t>
      </w:r>
    </w:p>
    <w:p w:rsidR="008472E0" w:rsidRPr="0063584C" w:rsidRDefault="008472E0" w:rsidP="008472E0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детям, которые не имеют СНИЛС (например, переехали в наш город недавно или малыш появился до старта Программы по автоматической регистрации новорожденных в ПФР),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его</w:t>
      </w: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оформить</w:t>
      </w: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. Сделать это достаточно просто – МФЦ выдают СНИЛС в режиме </w:t>
      </w:r>
      <w:proofErr w:type="spellStart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>. При себе необходимо иметь паспорт, а также свидетельство о рождении ребенка. СНИЛС можно также получить и через клиентскую службу ПФР, предварительно записавшись на прием.</w:t>
      </w:r>
    </w:p>
    <w:p w:rsidR="008472E0" w:rsidRPr="0063584C" w:rsidRDefault="008472E0" w:rsidP="008472E0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72E0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>бращае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 внимание, что с 2019 года органы ПФР выдают данные о страховом номере индивидуального лицевого счета (СНИЛС) в качестве уведомления о регистрации в ПФР (вместо ламинированной карточки). Уведомление предоставляется гражданам по их выбору: в виде бумажного документа или электронного, который приходит в Личный кабинет гражданина. Удобство электронного документа состоит в том, что при необходимости его всегда можно распечатать самостоятельно, не обращаясь в государственные структуры. Данный номер также всегда доступен через Личный кабинет на портале </w:t>
      </w:r>
      <w:proofErr w:type="spellStart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63584C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сайте ПФР.</w:t>
      </w:r>
    </w:p>
    <w:p w:rsidR="008472E0" w:rsidRPr="00822645" w:rsidRDefault="008472E0" w:rsidP="008472E0">
      <w:pPr>
        <w:spacing w:after="0" w:line="240" w:lineRule="auto"/>
        <w:jc w:val="both"/>
      </w:pPr>
    </w:p>
    <w:sectPr w:rsidR="008472E0" w:rsidRPr="0082264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3FC" w:rsidRDefault="000603FC" w:rsidP="00E60B04">
      <w:pPr>
        <w:spacing w:after="0" w:line="240" w:lineRule="auto"/>
      </w:pPr>
      <w:r>
        <w:separator/>
      </w:r>
    </w:p>
  </w:endnote>
  <w:endnote w:type="continuationSeparator" w:id="0">
    <w:p w:rsidR="000603FC" w:rsidRDefault="000603F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3FC" w:rsidRDefault="000603FC" w:rsidP="00E60B04">
      <w:pPr>
        <w:spacing w:after="0" w:line="240" w:lineRule="auto"/>
      </w:pPr>
      <w:r>
        <w:separator/>
      </w:r>
    </w:p>
  </w:footnote>
  <w:footnote w:type="continuationSeparator" w:id="0">
    <w:p w:rsidR="000603FC" w:rsidRDefault="000603F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F341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F341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565888"/>
    <w:multiLevelType w:val="multilevel"/>
    <w:tmpl w:val="2386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25"/>
  </w:num>
  <w:num w:numId="9">
    <w:abstractNumId w:val="16"/>
  </w:num>
  <w:num w:numId="10">
    <w:abstractNumId w:val="35"/>
  </w:num>
  <w:num w:numId="11">
    <w:abstractNumId w:val="11"/>
  </w:num>
  <w:num w:numId="12">
    <w:abstractNumId w:val="36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1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8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4"/>
  </w:num>
  <w:num w:numId="31">
    <w:abstractNumId w:val="39"/>
  </w:num>
  <w:num w:numId="32">
    <w:abstractNumId w:val="37"/>
  </w:num>
  <w:num w:numId="33">
    <w:abstractNumId w:val="6"/>
  </w:num>
  <w:num w:numId="34">
    <w:abstractNumId w:val="29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30"/>
  </w:num>
  <w:num w:numId="40">
    <w:abstractNumId w:val="24"/>
  </w:num>
  <w:num w:numId="41">
    <w:abstractNumId w:val="14"/>
  </w:num>
  <w:num w:numId="4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03FC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6F3412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2E0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B91CF-66FD-4184-BA7D-008633F44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2022-03-29T13:27:00Z</dcterms:created>
  <dcterms:modified xsi:type="dcterms:W3CDTF">2022-03-29T13:27:00Z</dcterms:modified>
</cp:coreProperties>
</file>